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【工作动态】上海济光职业技术学院安全工作大会暨安全责任书签约仪式</w:t>
      </w:r>
    </w:p>
    <w:p>
      <w:pPr>
        <w:spacing w:before="432"/>
        <w:jc w:val="center"/>
      </w:pPr>
    </w:p>
    <w:p>
      <w:pPr>
        <w:jc w:val="center"/>
      </w:pPr>
      <w:r>
        <w:rPr>
          <w:b/>
          <w:color w:val="FFFFFF"/>
          <w:sz w:val="144"/>
          <w:shd w:val="clear" w:color="auto" w:fill="3279AD"/>
        </w:rPr>
        <w:t>上海济光职业技术学院</w:t>
      </w:r>
    </w:p>
    <w:p>
      <w:pPr>
        <w:jc w:val="both"/>
      </w:pPr>
    </w:p>
    <w:p>
      <w:pPr>
        <w:spacing w:before="645"/>
        <w:ind w:left="405" w:right="405"/>
        <w:jc w:val="both"/>
      </w:pPr>
    </w:p>
    <w:p>
      <w:pPr>
        <w:spacing w:before="150"/>
        <w:ind w:left="855" w:right="855"/>
        <w:jc w:val="center"/>
      </w:pPr>
      <w:r>
        <w:rPr>
          <w:b/>
          <w:color w:val="3279AD"/>
          <w:spacing w:val="23"/>
          <w:sz w:val="54"/>
        </w:rPr>
        <w:t>安全工作大会</w:t>
      </w:r>
    </w:p>
    <w:p>
      <w:pPr>
        <w:ind w:left="705" w:right="705"/>
        <w:jc w:val="center"/>
      </w:pPr>
    </w:p>
    <w:p>
      <w:pPr>
        <w:ind w:left="795" w:right="795"/>
        <w:jc w:val="center"/>
      </w:pPr>
      <w:r>
        <w:rPr>
          <w:color w:val="3279AD"/>
          <w:spacing w:val="23"/>
          <w:sz w:val="18"/>
        </w:rPr>
        <w:t>Safety Work Conference</w:t>
      </w:r>
    </w:p>
    <w:p>
      <w:pPr>
        <w:ind w:left="705" w:right="705"/>
        <w:jc w:val="center"/>
      </w:pPr>
    </w:p>
    <w:p>
      <w:pPr>
        <w:spacing w:before="150"/>
        <w:ind w:left="555" w:right="555"/>
        <w:jc w:val="center"/>
      </w:pPr>
      <w:r>
        <w:rPr>
          <w:color w:val="FFFFFF"/>
          <w:spacing w:val="23"/>
          <w:sz w:val="29"/>
          <w:shd w:val="clear" w:color="auto" w:fill="3279AD"/>
        </w:rPr>
        <w:t>暨安全责任书签约仪式</w:t>
      </w:r>
    </w:p>
    <w:p>
      <w:pPr>
        <w:ind w:left="405" w:right="405"/>
        <w:jc w:val="both"/>
      </w:pPr>
    </w:p>
    <w:p>
      <w:pPr>
        <w:jc w:val="right"/>
      </w:pPr>
      <w:r>
        <w:drawing>
          <wp:inline distT="0" distB="0" distL="0" distR="0">
            <wp:extent cx="809625" cy="809625"/>
            <wp:effectExtent l="0" t="0" r="0" b="0"/>
            <wp:docPr id="1" name="picture" descr="descript"/>
            <wp:cNvGraphicFramePr/>
            <a:graphic xmlns:a="http://schemas.openxmlformats.org/drawingml/2006/main">
              <a:graphicData uri="http://schemas.openxmlformats.org/drawingml/2006/picture">
                <pic:pic xmlns:pic="http://schemas.openxmlformats.org/drawingml/2006/picture">
                  <pic:nvPicPr>
                    <pic:cNvPr id="1" name="picture" descr="descript"/>
                    <pic:cNvPicPr/>
                  </pic:nvPicPr>
                  <pic:blipFill>
                    <a:blip r:embed="rId6"/>
                    <a:srcRect/>
                    <a:stretch>
                      <a:fillRect/>
                    </a:stretch>
                  </pic:blipFill>
                  <pic:spPr>
                    <a:xfrm rot="21600000">
                      <a:off x="0" y="0"/>
                      <a:ext cx="809625" cy="809625"/>
                    </a:xfrm>
                    <a:prstGeom prst="rect">
                      <a:avLst/>
                    </a:prstGeom>
                  </pic:spPr>
                </pic:pic>
              </a:graphicData>
            </a:graphic>
          </wp:inline>
        </w:drawing>
      </w:r>
    </w:p>
    <w:p>
      <w:pPr>
        <w:jc w:val="both"/>
      </w:pPr>
    </w:p>
    <w:p>
      <w:pPr>
        <w:ind w:left="150" w:right="150"/>
        <w:jc w:val="center"/>
      </w:pPr>
      <w:r>
        <w:rPr>
          <w:b/>
          <w:color w:val="FFFFFF"/>
          <w:spacing w:val="23"/>
          <w:sz w:val="30"/>
          <w:shd w:val="clear" w:color="auto" w:fill="EB8B72"/>
        </w:rPr>
        <w:t>01</w:t>
      </w:r>
    </w:p>
    <w:p>
      <w:pPr>
        <w:ind w:left="450" w:right="450"/>
        <w:jc w:val="center"/>
      </w:pPr>
      <w:r>
        <w:rPr>
          <w:b/>
          <w:color w:val="FFFFFF"/>
          <w:sz w:val="30"/>
          <w:shd w:val="clear" w:color="auto" w:fill="3279AD"/>
        </w:rPr>
        <w:t>召开安全工作大会</w:t>
      </w:r>
    </w:p>
    <w:p>
      <w:pPr>
        <w:spacing w:before="645"/>
        <w:ind w:left="405" w:right="405"/>
        <w:jc w:val="both"/>
      </w:pPr>
      <w:r>
        <w:rPr>
          <w:color w:val="3E3E3E"/>
          <w:spacing w:val="38"/>
          <w:sz w:val="21"/>
        </w:rPr>
        <w:t>3月28日上午10：00，学校召开2023年安全工作大会。王云飞副校长出席，二级学院院长以及各行政部门处、室、部、杨浦校区管委会负责人参加会议。</w:t>
      </w:r>
    </w:p>
    <w:p>
      <w:pPr>
        <w:ind w:left="405" w:right="405"/>
        <w:jc w:val="both"/>
      </w:pPr>
      <w:r>
        <w:drawing>
          <wp:inline distT="0" distB="0" distL="0" distR="0">
            <wp:extent cx="4721860" cy="2513965"/>
            <wp:effectExtent l="0" t="0" r="0" b="0"/>
            <wp:docPr id="3" name="picture" descr="descript"/>
            <wp:cNvGraphicFramePr/>
            <a:graphic xmlns:a="http://schemas.openxmlformats.org/drawingml/2006/main">
              <a:graphicData uri="http://schemas.openxmlformats.org/drawingml/2006/picture">
                <pic:pic xmlns:pic="http://schemas.openxmlformats.org/drawingml/2006/picture">
                  <pic:nvPicPr>
                    <pic:cNvPr id="3" name="picture" descr="descript"/>
                    <pic:cNvPicPr/>
                  </pic:nvPicPr>
                  <pic:blipFill>
                    <a:blip r:embed="rId7"/>
                    <a:srcRect/>
                    <a:stretch>
                      <a:fillRect/>
                    </a:stretch>
                  </pic:blipFill>
                  <pic:spPr>
                    <a:xfrm rot="21600000">
                      <a:off x="0" y="0"/>
                      <a:ext cx="4721860" cy="2514348"/>
                    </a:xfrm>
                    <a:prstGeom prst="rect">
                      <a:avLst/>
                    </a:prstGeom>
                  </pic:spPr>
                </pic:pic>
              </a:graphicData>
            </a:graphic>
          </wp:inline>
        </w:drawing>
      </w:r>
    </w:p>
    <w:p>
      <w:pPr>
        <w:jc w:val="both"/>
      </w:pPr>
    </w:p>
    <w:p>
      <w:pPr>
        <w:ind w:left="150" w:right="150"/>
        <w:jc w:val="center"/>
      </w:pPr>
      <w:r>
        <w:rPr>
          <w:b/>
          <w:color w:val="FFFFFF"/>
          <w:spacing w:val="23"/>
          <w:sz w:val="30"/>
          <w:shd w:val="clear" w:color="auto" w:fill="EB8B72"/>
        </w:rPr>
        <w:t>02</w:t>
      </w:r>
    </w:p>
    <w:p>
      <w:pPr>
        <w:ind w:left="450" w:right="450"/>
        <w:jc w:val="center"/>
      </w:pPr>
      <w:r>
        <w:rPr>
          <w:b/>
          <w:color w:val="FFFFFF"/>
          <w:sz w:val="30"/>
          <w:shd w:val="clear" w:color="auto" w:fill="3279AD"/>
        </w:rPr>
        <w:t>总结2022年学校安全情况</w:t>
      </w:r>
    </w:p>
    <w:p>
      <w:pPr>
        <w:spacing w:before="645"/>
        <w:ind w:left="405" w:right="405"/>
        <w:jc w:val="both"/>
      </w:pPr>
      <w:r>
        <w:rPr>
          <w:color w:val="3E3E3E"/>
          <w:spacing w:val="38"/>
          <w:sz w:val="21"/>
        </w:rPr>
        <w:t>后勤保卫处朱洪立副处长，针对2022年学校安全情况进行汇报。报告指出2022年济光学院实现了安全工作“四无”目标，</w:t>
      </w:r>
      <w:bookmarkStart w:id="0" w:name="_GoBack"/>
      <w:r>
        <w:rPr>
          <w:color w:val="3E3E3E"/>
          <w:spacing w:val="38"/>
          <w:sz w:val="21"/>
        </w:rPr>
        <w:t>即：无群体性事件、无火灾事故、无生产教学安全事故和无刑事案件</w:t>
      </w:r>
      <w:bookmarkEnd w:id="0"/>
      <w:r>
        <w:rPr>
          <w:color w:val="3E3E3E"/>
          <w:spacing w:val="38"/>
          <w:sz w:val="21"/>
        </w:rPr>
        <w:t>。在各二级学院及职能部门的支持配合下，圆满完成校内各项安全重点工作。2023年，后勤保卫处将继续加强校园安全管理，为学校事业的发展保驾护航。</w:t>
      </w:r>
    </w:p>
    <w:p>
      <w:pPr>
        <w:ind w:left="405" w:right="405"/>
        <w:jc w:val="both"/>
      </w:pPr>
      <w:r>
        <w:drawing>
          <wp:inline distT="0" distB="0" distL="0" distR="0">
            <wp:extent cx="4721860" cy="2710180"/>
            <wp:effectExtent l="0" t="0" r="0" b="0"/>
            <wp:docPr id="5" name="picture" descr="descript"/>
            <wp:cNvGraphicFramePr/>
            <a:graphic xmlns:a="http://schemas.openxmlformats.org/drawingml/2006/main">
              <a:graphicData uri="http://schemas.openxmlformats.org/drawingml/2006/picture">
                <pic:pic xmlns:pic="http://schemas.openxmlformats.org/drawingml/2006/picture">
                  <pic:nvPicPr>
                    <pic:cNvPr id="5" name="picture" descr="descript"/>
                    <pic:cNvPicPr/>
                  </pic:nvPicPr>
                  <pic:blipFill>
                    <a:blip r:embed="rId8"/>
                    <a:srcRect/>
                    <a:stretch>
                      <a:fillRect/>
                    </a:stretch>
                  </pic:blipFill>
                  <pic:spPr>
                    <a:xfrm rot="21600000">
                      <a:off x="0" y="0"/>
                      <a:ext cx="4721860" cy="2710382"/>
                    </a:xfrm>
                    <a:prstGeom prst="rect">
                      <a:avLst/>
                    </a:prstGeom>
                  </pic:spPr>
                </pic:pic>
              </a:graphicData>
            </a:graphic>
          </wp:inline>
        </w:drawing>
      </w:r>
    </w:p>
    <w:p>
      <w:pPr>
        <w:spacing w:before="1080" w:after="60"/>
        <w:ind w:left="630" w:right="630"/>
        <w:jc w:val="left"/>
      </w:pPr>
      <w:r>
        <w:rPr>
          <w:b/>
          <w:color w:val="FFFFFF"/>
          <w:spacing w:val="23"/>
          <w:sz w:val="23"/>
          <w:shd w:val="clear" w:color="auto" w:fill="3279AD"/>
        </w:rPr>
        <w:t>学院相关部门进行交流发言</w:t>
      </w:r>
    </w:p>
    <w:p>
      <w:pPr>
        <w:spacing w:before="285"/>
        <w:ind w:left="465" w:right="465"/>
        <w:jc w:val="both"/>
      </w:pPr>
      <w:r>
        <w:rPr>
          <w:color w:val="3E3E3E"/>
          <w:spacing w:val="38"/>
          <w:sz w:val="21"/>
        </w:rPr>
        <w:t>人工智能学院、信息中心、学前教育学院和杨浦校区管委会对本部门的安全工作进行了交流发言。</w:t>
      </w:r>
    </w:p>
    <w:p>
      <w:pPr>
        <w:ind w:left="465" w:right="465"/>
        <w:jc w:val="both"/>
      </w:pPr>
      <w:r>
        <w:drawing>
          <wp:inline distT="0" distB="0" distL="0" distR="0">
            <wp:extent cx="4645660" cy="2432050"/>
            <wp:effectExtent l="0" t="0" r="0" b="0"/>
            <wp:docPr id="7" name="picture" descr="descript"/>
            <wp:cNvGraphicFramePr/>
            <a:graphic xmlns:a="http://schemas.openxmlformats.org/drawingml/2006/main">
              <a:graphicData uri="http://schemas.openxmlformats.org/drawingml/2006/picture">
                <pic:pic xmlns:pic="http://schemas.openxmlformats.org/drawingml/2006/picture">
                  <pic:nvPicPr>
                    <pic:cNvPr id="7" name="picture" descr="descript"/>
                    <pic:cNvPicPr/>
                  </pic:nvPicPr>
                  <pic:blipFill>
                    <a:blip r:embed="rId9"/>
                    <a:srcRect/>
                    <a:stretch>
                      <a:fillRect/>
                    </a:stretch>
                  </pic:blipFill>
                  <pic:spPr>
                    <a:xfrm rot="21600000">
                      <a:off x="0" y="0"/>
                      <a:ext cx="4645660" cy="2432239"/>
                    </a:xfrm>
                    <a:prstGeom prst="rect">
                      <a:avLst/>
                    </a:prstGeom>
                  </pic:spPr>
                </pic:pic>
              </a:graphicData>
            </a:graphic>
          </wp:inline>
        </w:drawing>
      </w:r>
    </w:p>
    <w:p>
      <w:pPr>
        <w:spacing w:before="375" w:after="60"/>
        <w:ind w:left="630" w:right="630"/>
        <w:jc w:val="left"/>
      </w:pPr>
      <w:r>
        <w:rPr>
          <w:b/>
          <w:color w:val="FFFFFF"/>
          <w:spacing w:val="23"/>
          <w:sz w:val="23"/>
          <w:shd w:val="clear" w:color="auto" w:fill="EB8B72"/>
        </w:rPr>
        <w:t>签订校园安全责任书</w:t>
      </w:r>
    </w:p>
    <w:p>
      <w:pPr>
        <w:spacing w:before="285"/>
        <w:ind w:left="465" w:right="465"/>
        <w:jc w:val="both"/>
      </w:pPr>
      <w:r>
        <w:rPr>
          <w:color w:val="3E3E3E"/>
          <w:spacing w:val="38"/>
          <w:sz w:val="21"/>
        </w:rPr>
        <w:t>副校长王云飞代表学校与各二级学院、各职能部门签订了校园安全一级责任书。</w:t>
      </w:r>
    </w:p>
    <w:p>
      <w:pPr>
        <w:ind w:left="465" w:right="465"/>
        <w:jc w:val="both"/>
      </w:pPr>
      <w:r>
        <w:drawing>
          <wp:inline distT="0" distB="0" distL="0" distR="0">
            <wp:extent cx="4645660" cy="1741805"/>
            <wp:effectExtent l="0" t="0" r="0" b="0"/>
            <wp:docPr id="9" name="picture" descr="descript"/>
            <wp:cNvGraphicFramePr/>
            <a:graphic xmlns:a="http://schemas.openxmlformats.org/drawingml/2006/main">
              <a:graphicData uri="http://schemas.openxmlformats.org/drawingml/2006/picture">
                <pic:pic xmlns:pic="http://schemas.openxmlformats.org/drawingml/2006/picture">
                  <pic:nvPicPr>
                    <pic:cNvPr id="9" name="picture" descr="descript"/>
                    <pic:cNvPicPr/>
                  </pic:nvPicPr>
                  <pic:blipFill>
                    <a:blip r:embed="rId10"/>
                    <a:srcRect/>
                    <a:stretch>
                      <a:fillRect/>
                    </a:stretch>
                  </pic:blipFill>
                  <pic:spPr>
                    <a:xfrm rot="21600000">
                      <a:off x="0" y="0"/>
                      <a:ext cx="4645660" cy="1742123"/>
                    </a:xfrm>
                    <a:prstGeom prst="rect">
                      <a:avLst/>
                    </a:prstGeom>
                  </pic:spPr>
                </pic:pic>
              </a:graphicData>
            </a:graphic>
          </wp:inline>
        </w:drawing>
      </w:r>
    </w:p>
    <w:p>
      <w:pPr>
        <w:spacing w:before="1005"/>
        <w:ind w:left="645" w:right="645"/>
        <w:jc w:val="left"/>
      </w:pPr>
    </w:p>
    <w:p>
      <w:pPr>
        <w:ind w:left="645" w:right="645"/>
        <w:jc w:val="left"/>
      </w:pPr>
      <w:r>
        <w:rPr>
          <w:color w:val="3E3E3E"/>
          <w:spacing w:val="38"/>
          <w:sz w:val="21"/>
        </w:rPr>
        <w:t>最后，王云飞副校长强调，近年来校园安全工作面临的形势不断发生变化，特别是在隐患排查整治、消防安全、实验室安全管理、师生安全教育等方面既要做好常态化的服务管理，更要有新举措新思路去应对出现的新问题，确保学校正常的教育教学秩序。</w:t>
      </w:r>
    </w:p>
    <w:p>
      <w:pPr>
        <w:spacing w:before="150"/>
        <w:ind w:left="90" w:right="90"/>
        <w:jc w:val="center"/>
      </w:pPr>
      <w:r>
        <w:rPr>
          <w:b/>
          <w:i/>
          <w:color w:val="FFAE28"/>
          <w:spacing w:val="23"/>
          <w:sz w:val="26"/>
        </w:rPr>
        <w:t>END</w:t>
      </w:r>
    </w:p>
    <w:p>
      <w:pPr>
        <w:jc w:val="both"/>
      </w:pPr>
    </w:p>
    <w:sectPr>
      <w:pgSz w:w="11906" w:h="16838"/>
      <w:pgMar w:top="1440" w:right="1800" w:bottom="1440" w:left="1800" w:header="712" w:footer="85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lYTljMzI0ZGI2OGY3Y2U1M2Q3NDBmZmVhYmMxNzUifQ=="/>
  </w:docVars>
  <w:rsids>
    <w:rsidRoot w:val="00000000"/>
    <w:rsid w:val="51CE12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napToGrid w:val="0"/>
      <w:spacing w:before="60" w:after="60" w:line="312" w:lineRule="auto"/>
      <w:jc w:val="left"/>
    </w:pPr>
    <w:rPr>
      <w:rFonts w:asciiTheme="minorHAnsi" w:hAnsiTheme="minorHAnsi" w:eastAsiaTheme="minorEastAsia" w:cstheme="minorBidi"/>
      <w:color w:val="333333"/>
      <w:kern w:val="2"/>
      <w:sz w:val="22"/>
      <w:szCs w:val="22"/>
      <w:lang w:val="en-US" w:eastAsia="zh-CN" w:bidi="ar-SA"/>
    </w:rPr>
  </w:style>
  <w:style w:type="paragraph" w:styleId="2">
    <w:name w:val="heading 1"/>
    <w:basedOn w:val="1"/>
    <w:next w:val="1"/>
    <w:qFormat/>
    <w:uiPriority w:val="9"/>
    <w:pPr>
      <w:keepNext/>
      <w:keepLines/>
      <w:spacing w:before="0" w:after="0" w:line="408" w:lineRule="auto"/>
      <w:outlineLvl w:val="0"/>
    </w:pPr>
    <w:rPr>
      <w:b/>
      <w:bCs/>
      <w:color w:val="1A1A1A"/>
      <w:sz w:val="36"/>
      <w:szCs w:val="36"/>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5">
    <w:name w:val="Hyperlink"/>
    <w:basedOn w:val="4"/>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566</Words>
  <Characters>605</Characters>
  <TotalTime>3</TotalTime>
  <ScaleCrop>false</ScaleCrop>
  <LinksUpToDate>false</LinksUpToDate>
  <CharactersWithSpaces>627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2023-07-25T16:23:00Z</dcterms:created>
  <dc:creator>Administrator</dc:creator>
  <cp:lastModifiedBy>Administrator</cp:lastModifiedBy>
  <dcterms:modified xsi:type="dcterms:W3CDTF">2023-07-25T09:00:53Z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957493A5966F4054AD48999779E24D1F_12</vt:lpwstr>
  </property>
</Properties>
</file>